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2CDE7490" wp14:editId="6D2A8423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D655F7" w:rsidRDefault="00D655F7" w:rsidP="00836C4E">
      <w:pPr>
        <w:pStyle w:val="1"/>
        <w:spacing w:before="0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</w:p>
    <w:bookmarkEnd w:id="0"/>
    <w:p w:rsidR="00AC6A0F" w:rsidRPr="00AC6A0F" w:rsidRDefault="00AC6A0F" w:rsidP="00AC6A0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ru-RU"/>
        </w:rPr>
      </w:pPr>
      <w:r w:rsidRPr="00AC6A0F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ru-RU"/>
        </w:rPr>
        <w:t>Детские выплаты Социального фонда родители получают в единый день доставки пособий</w:t>
      </w:r>
    </w:p>
    <w:p w:rsidR="00AC6A0F" w:rsidRPr="005C5115" w:rsidRDefault="00AC6A0F" w:rsidP="00AC6A0F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Все детские выплаты Социального фонда приходят родителям на счет в банке в один день – каждого третьего числа нового месяца </w:t>
      </w:r>
      <w:proofErr w:type="gramStart"/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</w:t>
      </w:r>
      <w:proofErr w:type="gramEnd"/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предыдущий.</w:t>
      </w:r>
    </w:p>
    <w:p w:rsidR="00AC6A0F" w:rsidRPr="005C5115" w:rsidRDefault="00AC6A0F" w:rsidP="00AC6A0F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 января этого года ежемесячная выплата на первого ребенка до 3 лет передана из органов социальной защиты населе</w:t>
      </w:r>
      <w:bookmarkStart w:id="1" w:name="_GoBack"/>
      <w:bookmarkEnd w:id="1"/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ния Социальному фонду России. В этой связи за текущий месяц деньги родителям были перечислены с 13 по 20 января. В дальнейшем, начиная с марта, выплата на первого ребенка будет осуществляться третьего числа каждого нового месяца – в единый день доставки всех детских пособий Социального фонда. </w:t>
      </w:r>
      <w:proofErr w:type="gramStart"/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Деньги будут поступать родителям в новом месяце за предыдущий, например, в марте за февраль или в апреле за март.</w:t>
      </w:r>
      <w:proofErr w:type="gramEnd"/>
    </w:p>
    <w:p w:rsidR="00AC6A0F" w:rsidRPr="005C5115" w:rsidRDefault="00AC6A0F" w:rsidP="00AC6A0F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 этом органами социальной защиты выплата детских пособий осуществляется в 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другие даты, отличные от Социального фонда</w:t>
      </w:r>
      <w:r w:rsidRPr="005C51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85F7C" w:rsidRPr="00685F7C" w:rsidRDefault="00685F7C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314" w:rsidRPr="008B58A9" w:rsidRDefault="007E7314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3E5953"/>
    <w:rsid w:val="00404A9F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587C"/>
    <w:rsid w:val="009E15B2"/>
    <w:rsid w:val="009F31DD"/>
    <w:rsid w:val="00A2302D"/>
    <w:rsid w:val="00A24B40"/>
    <w:rsid w:val="00A64199"/>
    <w:rsid w:val="00A779FB"/>
    <w:rsid w:val="00AC6A0F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32</cp:revision>
  <dcterms:created xsi:type="dcterms:W3CDTF">2014-10-17T06:11:00Z</dcterms:created>
  <dcterms:modified xsi:type="dcterms:W3CDTF">2023-01-31T04:13:00Z</dcterms:modified>
</cp:coreProperties>
</file>